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Piedmont Office Realty Trust,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4,533,092.00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8,088,690.00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8,088,690.00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4,533,092.00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8,088,690.00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8,088,690.00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6.47 %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Piedmont Office Realty Trust,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5565 Glenridge Connector Ste. 450, Atlanta, Georgia 30342</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Cohen &amp; Steers, Inc. Cohen &amp; Steers Capital Management, Inc. Cohen &amp; Steers UK Ltd Cohen &amp; Steers Asia Ltd Cohen &amp; Steers Ireland Ltd</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0"/>
              <w:jc w:val="left"/>
              <w:rPr/>
            </w:pPr>
            <w:r>
              <w:rPr/>
              <w:t>Corporation</w:t>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8,088,690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6.47%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4,533,092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8,088,690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Alan Cooper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1687</Words>
  <Characters>8517</Characters>
  <CharactersWithSpaces>10115</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